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B" w:rsidRPr="004F6C96" w:rsidRDefault="00D05FBB" w:rsidP="00D05F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D05FBB" w:rsidRPr="004F6C96" w:rsidRDefault="00D05FBB" w:rsidP="00D05F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</w:t>
      </w:r>
    </w:p>
    <w:p w:rsidR="00D05FBB" w:rsidRPr="004F6C96" w:rsidRDefault="00D05FBB" w:rsidP="00D05F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 </w:t>
      </w:r>
    </w:p>
    <w:p w:rsidR="00D05FBB" w:rsidRPr="004F6C96" w:rsidRDefault="00D05FBB" w:rsidP="00D05F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</w:p>
    <w:p w:rsidR="00D05FBB" w:rsidRPr="001A547C" w:rsidRDefault="00D05FBB" w:rsidP="00D05F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05FBB" w:rsidRDefault="00D05FBB" w:rsidP="00D05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истечением срока полномочий участковых избирательных комиссий избирательных участков №№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928-951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2102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4" w:history="1">
        <w:r w:rsidRPr="001316DF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1316D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1316DF">
          <w:rPr>
            <w:rFonts w:ascii="Times New Roman" w:hAnsi="Times New Roman" w:cs="Times New Roman"/>
            <w:sz w:val="24"/>
            <w:szCs w:val="24"/>
          </w:rPr>
          <w:t>5.1 статьи 27</w:t>
        </w:r>
      </w:hyperlink>
      <w:r w:rsidRPr="00D2102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361FF1">
        <w:rPr>
          <w:rFonts w:ascii="Times New Roman" w:hAnsi="Times New Roman" w:cs="Times New Roman"/>
          <w:sz w:val="24"/>
          <w:szCs w:val="24"/>
        </w:rPr>
        <w:t xml:space="preserve">от 12 июня 2002 года № 67-ФЗ </w:t>
      </w:r>
      <w:r w:rsidRPr="00D21020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D21020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D21020">
        <w:rPr>
          <w:rFonts w:ascii="Times New Roman" w:hAnsi="Times New Roman" w:cs="Times New Roman"/>
          <w:sz w:val="24"/>
          <w:szCs w:val="24"/>
        </w:rPr>
        <w:t>объявляет прием предложений по кандидатурам для назначения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участковых избирательных  комиссий  с  правом</w:t>
      </w:r>
      <w:proofErr w:type="gramEnd"/>
      <w:r w:rsidRPr="00D21020">
        <w:rPr>
          <w:rFonts w:ascii="Times New Roman" w:hAnsi="Times New Roman" w:cs="Times New Roman"/>
          <w:sz w:val="24"/>
          <w:szCs w:val="24"/>
        </w:rPr>
        <w:t xml:space="preserve">  решающего  голоса (в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комиссий) </w:t>
      </w:r>
      <w:r>
        <w:rPr>
          <w:rFonts w:ascii="Times New Roman" w:hAnsi="Times New Roman" w:cs="Times New Roman"/>
          <w:sz w:val="24"/>
          <w:szCs w:val="24"/>
        </w:rPr>
        <w:t>избирательных участков №№ 928 – 951.</w:t>
      </w:r>
    </w:p>
    <w:p w:rsidR="00D05FBB" w:rsidRDefault="00D05FBB" w:rsidP="00D0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D21020">
        <w:rPr>
          <w:rFonts w:ascii="Times New Roman" w:hAnsi="Times New Roman" w:cs="Times New Roman"/>
          <w:sz w:val="24"/>
          <w:szCs w:val="24"/>
        </w:rPr>
        <w:t xml:space="preserve">Прием документов  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1020">
        <w:rPr>
          <w:rFonts w:ascii="Times New Roman" w:hAnsi="Times New Roman" w:cs="Times New Roman"/>
          <w:sz w:val="24"/>
          <w:szCs w:val="24"/>
        </w:rPr>
        <w:t xml:space="preserve">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опубликования настоящего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по утвержденному режиму работы</w:t>
      </w:r>
    </w:p>
    <w:p w:rsidR="00D05FBB" w:rsidRPr="003C5E60" w:rsidRDefault="00D05FBB" w:rsidP="00D0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>по рабочим дням: понедельник, вторник, среда с 14.00 до 17.00,</w:t>
      </w:r>
    </w:p>
    <w:p w:rsidR="00D05FBB" w:rsidRPr="003C5E60" w:rsidRDefault="00D05FBB" w:rsidP="00D0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5E60">
        <w:rPr>
          <w:rFonts w:ascii="Times New Roman" w:hAnsi="Times New Roman" w:cs="Times New Roman"/>
          <w:sz w:val="24"/>
          <w:szCs w:val="24"/>
        </w:rPr>
        <w:t>четверг, пятница с 9.00 до 13.00</w:t>
      </w:r>
    </w:p>
    <w:p w:rsidR="00D05FBB" w:rsidRPr="003C5E60" w:rsidRDefault="00D05FBB" w:rsidP="00D0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по выходным (праздничным): суббота, воскресенье с 10.00 до 13.00 </w:t>
      </w:r>
    </w:p>
    <w:p w:rsidR="00D05FBB" w:rsidRPr="00262224" w:rsidRDefault="00D05FBB" w:rsidP="00D05FB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224">
        <w:rPr>
          <w:rFonts w:ascii="Times New Roman" w:hAnsi="Times New Roman" w:cs="Times New Roman"/>
          <w:b/>
          <w:bCs/>
          <w:sz w:val="24"/>
          <w:szCs w:val="24"/>
        </w:rPr>
        <w:t>(последний день приема предложений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4 мая 2023 г. с 10.00 до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 xml:space="preserve"> 18.00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D05FBB" w:rsidRDefault="00D05FBB" w:rsidP="00D05F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020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основый Бор, ул.Ленинградская, д.46, каб.338.</w:t>
      </w:r>
    </w:p>
    <w:p w:rsidR="00D05FBB" w:rsidRDefault="00D05FBB" w:rsidP="00D05F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и примерные формы документов для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предложения (предложений) по кандидатурам для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 с  правом  решающего голоса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резерв составов участковых комиссий) </w:t>
      </w:r>
      <w:r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r w:rsidRPr="00F636F8"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36F8">
        <w:rPr>
          <w:rFonts w:ascii="Times New Roman" w:hAnsi="Times New Roman" w:cs="Times New Roman"/>
          <w:sz w:val="24"/>
          <w:szCs w:val="24"/>
        </w:rPr>
        <w:t>019.</w:t>
      </w:r>
      <w:r>
        <w:rPr>
          <w:rFonts w:ascii="Times New Roman" w:hAnsi="Times New Roman" w:cs="Times New Roman"/>
          <w:sz w:val="24"/>
          <w:szCs w:val="24"/>
        </w:rPr>
        <w:t xml:space="preserve">iklenobl.ru и на официальном  сайте Избирательной комиссии Ленинградской области </w:t>
      </w:r>
      <w:hyperlink r:id="rId6" w:history="1">
        <w:r w:rsidRPr="0010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2C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leningrad</w:t>
        </w:r>
        <w:proofErr w:type="spellEnd"/>
        <w:r w:rsidRPr="00102CC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0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proofErr w:type="spellEnd"/>
        <w:r w:rsidRPr="00102C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izbirkom</w:t>
        </w:r>
        <w:proofErr w:type="spellEnd"/>
        <w:r w:rsidRPr="00102C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2CC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02CC2">
        <w:rPr>
          <w:rFonts w:ascii="Times New Roman" w:hAnsi="Times New Roman" w:cs="Times New Roman"/>
          <w:sz w:val="24"/>
          <w:szCs w:val="24"/>
        </w:rPr>
        <w:t>разделе «</w:t>
      </w:r>
      <w:hyperlink r:id="rId7" w:history="1">
        <w:r w:rsidRPr="00102C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Формирование ТИК, УИК и резерва составов</w:t>
        </w:r>
        <w:proofErr w:type="gramEnd"/>
        <w:r w:rsidRPr="00102C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участковых комиссий</w:t>
        </w:r>
      </w:hyperlink>
      <w:r w:rsidRPr="00102C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раздела «Избирательные комиссии»</w:t>
      </w:r>
      <w:r w:rsidRPr="00102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их можно получить в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05FBB" w:rsidRPr="00B15EC3" w:rsidRDefault="00D05FBB" w:rsidP="00D05F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5FBB" w:rsidRDefault="00D05FBB" w:rsidP="00D05F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52">
        <w:rPr>
          <w:rFonts w:ascii="Times New Roman" w:hAnsi="Times New Roman" w:cs="Times New Roman"/>
          <w:b/>
          <w:sz w:val="24"/>
          <w:szCs w:val="24"/>
        </w:rPr>
        <w:t>Количественный состав участковых избирательных комиссий: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D05FBB" w:rsidRPr="005C7D63" w:rsidTr="00670B88">
        <w:tc>
          <w:tcPr>
            <w:tcW w:w="4820" w:type="dxa"/>
          </w:tcPr>
          <w:p w:rsidR="00D05FBB" w:rsidRPr="005C7D63" w:rsidRDefault="00D05FBB" w:rsidP="00670B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D05FBB" w:rsidRPr="005C7D63" w:rsidRDefault="00D05FBB" w:rsidP="00670B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928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929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930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931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932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933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934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935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936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937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938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Участковая избирательная комиссия № 939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940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941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942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943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944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945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946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947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948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949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950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BB" w:rsidRPr="00EA719A" w:rsidTr="00670B88">
        <w:tc>
          <w:tcPr>
            <w:tcW w:w="4820" w:type="dxa"/>
          </w:tcPr>
          <w:p w:rsidR="00D05FBB" w:rsidRPr="009F4BC4" w:rsidRDefault="00D05FBB" w:rsidP="00670B88">
            <w:pPr>
              <w:pStyle w:val="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951</w:t>
            </w:r>
          </w:p>
        </w:tc>
        <w:tc>
          <w:tcPr>
            <w:tcW w:w="4536" w:type="dxa"/>
          </w:tcPr>
          <w:p w:rsidR="00D05FBB" w:rsidRPr="00733477" w:rsidRDefault="00D05FBB" w:rsidP="00670B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05FBB" w:rsidRPr="005C5C52" w:rsidRDefault="00D05FBB" w:rsidP="00D05F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BB" w:rsidRPr="005C7D63" w:rsidRDefault="00D05FBB" w:rsidP="00D05FBB">
      <w:pPr>
        <w:pStyle w:val="ConsPlusNormal"/>
        <w:jc w:val="center"/>
        <w:rPr>
          <w:rFonts w:ascii="Times New Roman" w:hAnsi="Times New Roman" w:cs="Times New Roman"/>
        </w:rPr>
      </w:pPr>
    </w:p>
    <w:p w:rsidR="00D05FBB" w:rsidRDefault="00D05FBB" w:rsidP="00D05FB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1020">
        <w:rPr>
          <w:rFonts w:ascii="Times New Roman" w:hAnsi="Times New Roman" w:cs="Times New Roman"/>
          <w:sz w:val="24"/>
          <w:szCs w:val="24"/>
        </w:rPr>
        <w:t>Заседание  территориальной   избирательной  комиссии   по 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участковых 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 комиссий  состоится  в  _12_</w:t>
      </w:r>
      <w:r w:rsidRPr="00D21020">
        <w:rPr>
          <w:rFonts w:ascii="Times New Roman" w:hAnsi="Times New Roman" w:cs="Times New Roman"/>
          <w:sz w:val="24"/>
          <w:szCs w:val="24"/>
        </w:rPr>
        <w:t xml:space="preserve"> часов _</w:t>
      </w:r>
      <w:r>
        <w:rPr>
          <w:rFonts w:ascii="Times New Roman" w:hAnsi="Times New Roman" w:cs="Times New Roman"/>
          <w:sz w:val="24"/>
          <w:szCs w:val="24"/>
        </w:rPr>
        <w:t>00_</w:t>
      </w:r>
      <w:r w:rsidRPr="00D2102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Pr="002B681E">
        <w:rPr>
          <w:rFonts w:ascii="Times New Roman" w:hAnsi="Times New Roman" w:cs="Times New Roman"/>
          <w:bCs/>
          <w:sz w:val="24"/>
          <w:szCs w:val="24"/>
        </w:rPr>
        <w:t>26   мая  2023</w:t>
      </w:r>
      <w:r w:rsidRPr="00D21020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основый Бор, ул.Ленинградская, д.46, каб.338.</w:t>
      </w:r>
    </w:p>
    <w:p w:rsidR="00D05FBB" w:rsidRDefault="00D05FBB" w:rsidP="00D0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FBB" w:rsidRDefault="00D05FBB" w:rsidP="00D0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FBB" w:rsidRPr="00D21020" w:rsidRDefault="00D05FBB" w:rsidP="00D0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FBB" w:rsidRDefault="00D05FBB" w:rsidP="00D0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"__31__"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D2102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21020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Территориальная избирательная комиссия </w:t>
      </w:r>
    </w:p>
    <w:p w:rsidR="00D05FBB" w:rsidRPr="00F636F8" w:rsidRDefault="00D05FBB" w:rsidP="00D0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05FBB" w:rsidRDefault="00D05FBB" w:rsidP="00D05FBB">
      <w:pPr>
        <w:ind w:left="4248" w:firstLine="708"/>
      </w:pPr>
    </w:p>
    <w:p w:rsidR="00D05FBB" w:rsidRDefault="00D05FBB" w:rsidP="00D05FBB">
      <w:pPr>
        <w:ind w:left="4248" w:firstLine="708"/>
      </w:pPr>
    </w:p>
    <w:p w:rsidR="00D05FBB" w:rsidRDefault="00D05FBB" w:rsidP="00D05FBB">
      <w:pPr>
        <w:ind w:left="4248" w:firstLine="708"/>
      </w:pPr>
    </w:p>
    <w:p w:rsidR="00D05FBB" w:rsidRDefault="00D05FBB" w:rsidP="00D05FBB">
      <w:pPr>
        <w:ind w:left="4248" w:firstLine="708"/>
      </w:pPr>
    </w:p>
    <w:p w:rsidR="00412A35" w:rsidRDefault="00412A35"/>
    <w:sectPr w:rsidR="00412A35" w:rsidSect="0041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BB"/>
    <w:rsid w:val="00412A35"/>
    <w:rsid w:val="00D0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5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5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semiHidden/>
    <w:rsid w:val="00D05FBB"/>
    <w:rPr>
      <w:color w:val="0000FF"/>
      <w:u w:val="single"/>
    </w:rPr>
  </w:style>
  <w:style w:type="paragraph" w:customStyle="1" w:styleId="1">
    <w:name w:val="Абзац списка1"/>
    <w:basedOn w:val="a"/>
    <w:rsid w:val="00D05FBB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ningrad-reg.izbirkom.ru/izbiratelnye-komissii/formirovanie-tik-u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ingrad-reg.izbirkom.ru" TargetMode="External"/><Relationship Id="rId5" Type="http://schemas.openxmlformats.org/officeDocument/2006/relationships/hyperlink" Target="consultantplus://offline/ref=40F7121DA8CC64C121444D02129079EACFB56150123232423BBCD4EC5842DB96512A5D920CF7i1L" TargetMode="External"/><Relationship Id="rId4" Type="http://schemas.openxmlformats.org/officeDocument/2006/relationships/hyperlink" Target="consultantplus://offline/ref=40F7121DA8CC64C121444D02129079EACFB56150123232423BBCD4EC5842DB96512A5D920CF7i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Company>  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1</cp:revision>
  <dcterms:created xsi:type="dcterms:W3CDTF">2023-04-03T14:52:00Z</dcterms:created>
  <dcterms:modified xsi:type="dcterms:W3CDTF">2023-04-03T14:55:00Z</dcterms:modified>
</cp:coreProperties>
</file>